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CA9" w:rsidRDefault="00D83CA9" w:rsidP="00D83CA9">
      <w:pPr>
        <w:pStyle w:val="Normlnweb"/>
        <w:spacing w:after="240"/>
        <w:jc w:val="center"/>
        <w:rPr>
          <w:rStyle w:val="Siln"/>
          <w:rFonts w:ascii="Open Sans" w:hAnsi="Open Sans" w:cs="Open Sans"/>
          <w:color w:val="808080" w:themeColor="background1" w:themeShade="80"/>
          <w:sz w:val="32"/>
          <w:szCs w:val="32"/>
        </w:rPr>
      </w:pPr>
      <w:r w:rsidRPr="00D83CA9">
        <w:rPr>
          <w:rStyle w:val="Siln"/>
          <w:rFonts w:ascii="Open Sans" w:hAnsi="Open Sans" w:cs="Open Sans"/>
          <w:color w:val="808080" w:themeColor="background1" w:themeShade="80"/>
          <w:sz w:val="32"/>
          <w:szCs w:val="32"/>
        </w:rPr>
        <w:t>Terapeutické využití audiovizuální stimulace (metody AVS) při léčbě poruchy pozornosti s hyperaktivitou (ADHD)</w:t>
      </w:r>
    </w:p>
    <w:p w:rsidR="00D83CA9" w:rsidRPr="00251B8F" w:rsidRDefault="00D83CA9" w:rsidP="00251B8F">
      <w:pPr>
        <w:pStyle w:val="Normlnweb"/>
        <w:spacing w:before="0" w:beforeAutospacing="0" w:after="0"/>
        <w:jc w:val="right"/>
        <w:rPr>
          <w:rStyle w:val="Siln"/>
          <w:rFonts w:ascii="Open Sans" w:hAnsi="Open Sans" w:cs="Open Sans"/>
          <w:i/>
          <w:color w:val="808080" w:themeColor="background1" w:themeShade="80"/>
        </w:rPr>
      </w:pPr>
      <w:r w:rsidRPr="00251B8F">
        <w:rPr>
          <w:rStyle w:val="Siln"/>
          <w:rFonts w:ascii="Open Sans" w:hAnsi="Open Sans" w:cs="Open Sans"/>
          <w:i/>
          <w:color w:val="808080" w:themeColor="background1" w:themeShade="80"/>
        </w:rPr>
        <w:t xml:space="preserve">Ruth </w:t>
      </w:r>
      <w:proofErr w:type="spellStart"/>
      <w:r w:rsidRPr="00251B8F">
        <w:rPr>
          <w:rStyle w:val="Siln"/>
          <w:rFonts w:ascii="Open Sans" w:hAnsi="Open Sans" w:cs="Open Sans"/>
          <w:i/>
          <w:color w:val="808080" w:themeColor="background1" w:themeShade="80"/>
        </w:rPr>
        <w:t>Olmstead</w:t>
      </w:r>
      <w:proofErr w:type="spellEnd"/>
      <w:r w:rsidRPr="00251B8F">
        <w:rPr>
          <w:rStyle w:val="Siln"/>
          <w:rFonts w:ascii="Open Sans" w:hAnsi="Open Sans" w:cs="Open Sans"/>
          <w:i/>
          <w:color w:val="808080" w:themeColor="background1" w:themeShade="80"/>
        </w:rPr>
        <w:t>, Ph.D.</w:t>
      </w:r>
    </w:p>
    <w:p w:rsidR="00251B8F" w:rsidRPr="00251B8F" w:rsidRDefault="00251B8F" w:rsidP="00251B8F">
      <w:pPr>
        <w:pStyle w:val="Normlnweb"/>
        <w:spacing w:before="0" w:beforeAutospacing="0" w:after="0"/>
        <w:jc w:val="right"/>
        <w:rPr>
          <w:rStyle w:val="Siln"/>
          <w:rFonts w:ascii="Open Sans" w:hAnsi="Open Sans" w:cs="Open Sans"/>
          <w:i/>
          <w:color w:val="808080" w:themeColor="background1" w:themeShade="80"/>
        </w:rPr>
      </w:pPr>
      <w:r w:rsidRPr="00251B8F">
        <w:rPr>
          <w:rStyle w:val="Siln"/>
          <w:rFonts w:ascii="Open Sans" w:hAnsi="Open Sans" w:cs="Open Sans"/>
          <w:i/>
          <w:color w:val="808080" w:themeColor="background1" w:themeShade="80"/>
        </w:rPr>
        <w:t>2012</w:t>
      </w:r>
    </w:p>
    <w:p w:rsidR="00D83CA9" w:rsidRDefault="00D83CA9" w:rsidP="00D83CA9">
      <w:pPr>
        <w:pStyle w:val="Normlnweb"/>
        <w:spacing w:before="0" w:beforeAutospacing="0" w:after="0"/>
        <w:rPr>
          <w:rFonts w:ascii="Open Sans" w:hAnsi="Open Sans" w:cs="Open Sans"/>
          <w:color w:val="808080" w:themeColor="background1" w:themeShade="80"/>
          <w:sz w:val="22"/>
          <w:szCs w:val="22"/>
        </w:rPr>
      </w:pPr>
      <w:r w:rsidRPr="00D83CA9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>Abstrakt</w:t>
      </w:r>
    </w:p>
    <w:p w:rsidR="00D83CA9" w:rsidRDefault="00D83CA9" w:rsidP="00D83CA9">
      <w:pPr>
        <w:pStyle w:val="Normlnweb"/>
        <w:spacing w:before="0" w:beforeAutospacing="0" w:after="0"/>
        <w:jc w:val="both"/>
        <w:rPr>
          <w:rFonts w:ascii="Open Sans" w:hAnsi="Open Sans" w:cs="Open Sans"/>
          <w:color w:val="808080" w:themeColor="background1" w:themeShade="80"/>
          <w:sz w:val="22"/>
          <w:szCs w:val="22"/>
        </w:rPr>
      </w:pP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Porucha pozornosti s hyperaktivitou (ADHD) je porucha učení, která se u dětí ve školním věku vyskytuje stále častěji. Vědecké studie uvá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dějí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, že příčinou jsou nepravidelnosti mozkových vln a různé neurobiologické abnormality v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prefrontální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mozkové kůře u těch osob, které vykazují známky této poruchy. Léčebné strategie pro léčbu ADHD jsou obvykle behaviorální přístupy k řešení problémového chování spojeného s poruchou 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                           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a farmakologický přístup k léčbě hyperaktivních a impulsních symptomů. Bylo zjištěno, že použití AVS metody (přístroje) má účinnost nejen při řešení symptomů této poruchy, ale může být i léčbou, která přímo reguluje aktivitu mozkových vln a ovlivňuje fyziologii mozku. Ačkoli 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je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současný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výzkum omezen, studie využívající AVS přístroj u dětí prokázaly významné změny ve školním výkonu a snížení behaviorální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symptomologie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a kognitivních deficitů spojených s ADHD a dalšími poruchami, které jsou neurologicky založené. Existují také některé slibné důkazy, že AVS může být účinnou náhradou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neurostimulačních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léků. </w:t>
      </w:r>
    </w:p>
    <w:p w:rsidR="00D83CA9" w:rsidRPr="00D83CA9" w:rsidRDefault="00D83CA9" w:rsidP="00D83CA9">
      <w:pPr>
        <w:pStyle w:val="Normlnweb"/>
        <w:spacing w:before="0" w:beforeAutospacing="0" w:after="0"/>
        <w:jc w:val="both"/>
        <w:rPr>
          <w:rFonts w:ascii="Open Sans" w:hAnsi="Open Sans" w:cs="Open Sans"/>
          <w:color w:val="808080" w:themeColor="background1" w:themeShade="80"/>
          <w:sz w:val="22"/>
          <w:szCs w:val="22"/>
        </w:rPr>
      </w:pPr>
    </w:p>
    <w:p w:rsidR="00D83CA9" w:rsidRDefault="00D83CA9" w:rsidP="00D83CA9">
      <w:pPr>
        <w:pStyle w:val="Normlnweb"/>
        <w:spacing w:before="0" w:beforeAutospacing="0" w:after="0"/>
        <w:jc w:val="both"/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</w:pPr>
      <w:bookmarkStart w:id="0" w:name="result_box1"/>
      <w:bookmarkEnd w:id="0"/>
      <w:r w:rsidRPr="00D83CA9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>Porucha pozornosti s</w:t>
      </w:r>
      <w:r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> </w:t>
      </w:r>
      <w:r w:rsidRPr="00D83CA9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>hyperaktivitou</w:t>
      </w:r>
    </w:p>
    <w:p w:rsidR="00D83CA9" w:rsidRPr="00D83CA9" w:rsidRDefault="00D83CA9" w:rsidP="00D83CA9">
      <w:pPr>
        <w:pStyle w:val="Normlnweb"/>
        <w:spacing w:before="0" w:beforeAutospacing="0" w:after="0"/>
        <w:jc w:val="both"/>
        <w:rPr>
          <w:rFonts w:ascii="Open Sans" w:hAnsi="Open Sans" w:cs="Open Sans"/>
          <w:color w:val="808080" w:themeColor="background1" w:themeShade="80"/>
          <w:sz w:val="22"/>
          <w:szCs w:val="22"/>
        </w:rPr>
      </w:pP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Porucha pozornosti s hyperaktivitou (ADHD) je jedním z nejrozšířenějších a intenzivněji studovaných syndromů v dětské psychologii a je charakterizována </w:t>
      </w:r>
      <w:r w:rsidRPr="00251B8F">
        <w:rPr>
          <w:rStyle w:val="Siln"/>
          <w:rFonts w:ascii="Open Sans" w:hAnsi="Open Sans" w:cs="Open Sans"/>
          <w:b w:val="0"/>
          <w:bCs w:val="0"/>
          <w:color w:val="7F7F7F" w:themeColor="text1" w:themeTint="80"/>
          <w:sz w:val="22"/>
          <w:szCs w:val="22"/>
        </w:rPr>
        <w:t xml:space="preserve">deficity špatné pozornosti,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impulzivity a hyperaktivity (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American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Psychological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Association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, 1994). Děti, které prokazují charakteristiku ADHD, obecně dosahují ve standardizovaných inteligenčních testech o 7 až 15 bodů méně než jejich vrstevníci (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Barkley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,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Anastopoloulos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,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Guevermont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, &amp;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Fletcher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, 1991). Obvyklé léčebné metody jsou techniky modifikace problémového chování spojeného s hyperaktivitou a impulsivitou a farmakologie k řešení deficitu pozornosti ve formě stimul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ačních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léků. Vzhledem k nákladům na léky, možným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psychostimula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čním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vedlejším účinkům a dodržování předpisů se mnoho lidí zajímá 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            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o bezpečnou, efektivní a méně nákladnou alternativní léčbu této poruchy.</w:t>
      </w:r>
    </w:p>
    <w:p w:rsidR="00D83CA9" w:rsidRDefault="00D83CA9" w:rsidP="001D261E">
      <w:pPr>
        <w:pStyle w:val="Normlnweb"/>
        <w:spacing w:before="0" w:beforeAutospacing="0" w:after="0"/>
        <w:jc w:val="both"/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</w:pP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AVS terapie </w:t>
      </w:r>
      <w:r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je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používána ke 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stimulaci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mozkových vln a zvyšuje aktivitu mozku u osob 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          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s ADHD charakteristikami. Výzkum s využitím AVS terapie se provádí jako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bezléková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alternativa na regulaci funkce mozkových vln, snížení příjmu léků, zvyšování koncentrace a školní výkonnosti a snižování problematického chování. </w:t>
      </w:r>
    </w:p>
    <w:p w:rsidR="001D261E" w:rsidRDefault="001D261E" w:rsidP="001D261E">
      <w:pPr>
        <w:pStyle w:val="Normlnweb"/>
        <w:spacing w:before="0" w:beforeAutospacing="0" w:after="0"/>
        <w:jc w:val="both"/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</w:pPr>
    </w:p>
    <w:p w:rsidR="00D83CA9" w:rsidRDefault="00D83CA9" w:rsidP="001D261E">
      <w:pPr>
        <w:pStyle w:val="Normlnweb"/>
        <w:spacing w:before="0" w:beforeAutospacing="0" w:after="0"/>
        <w:jc w:val="both"/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</w:pPr>
      <w:r w:rsidRPr="00D83CA9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>Neurobiologické aspekty ADHD</w:t>
      </w:r>
    </w:p>
    <w:p w:rsidR="00D83CA9" w:rsidRPr="001D261E" w:rsidRDefault="00D83CA9" w:rsidP="001D261E">
      <w:pPr>
        <w:pStyle w:val="Normlnweb"/>
        <w:spacing w:before="0" w:beforeAutospacing="0" w:after="0"/>
        <w:jc w:val="both"/>
        <w:rPr>
          <w:rFonts w:ascii="Open Sans" w:hAnsi="Open Sans" w:cs="Open Sans"/>
          <w:color w:val="808080" w:themeColor="background1" w:themeShade="80"/>
          <w:sz w:val="22"/>
          <w:szCs w:val="22"/>
        </w:rPr>
      </w:pP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Neurozobrazovací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studie ukázaly u osob s ADHD deficity v</w:t>
      </w:r>
      <w:r w:rsid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e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funkcích čelního laloku, rozdíly v práci corpus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callosum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(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Giedd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et al., 1994), snížený objem mozku (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Castellanos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a kol., 1996,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Filpatrick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a kol., 1997,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Hynde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a kol., 1991), zhoršené kognitivní a behaviorální funkce 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             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 další abnormality mozku. Ačkoli žádný ze současných poznatků nevede k nalezení primární příčiny patofyziologie ADHD, mnoho studií tvrdí, že existují základní neuroanatomické abnormality v rozvíjejícím se mozku jedinců s ADHD, které ovlivňují kognitivní fu</w:t>
      </w:r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nkce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. Bylo zjištěno, že použití AVS metody je účinné pro zlepšení nepravidelnosti mozkových vln u osob s ADHD (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Lubar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, 1991;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Othmer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, 1992) a zjištění</w:t>
      </w:r>
      <w:r w:rsidR="00251B8F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lastRenderedPageBreak/>
        <w:t>naznačují, že AVS iniciuje dendritické zlepšení, jak dokládá kognitivní zvýšení a vyšší skóre na standardizovaných testech (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Carter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&amp; Russell, 1981, 1993, 1994, </w:t>
      </w:r>
      <w:proofErr w:type="spellStart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Micheletti</w:t>
      </w:r>
      <w:proofErr w:type="spellEnd"/>
      <w:r w:rsidRPr="00D83CA9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, 1999, Patrick, 1994). </w:t>
      </w:r>
    </w:p>
    <w:p w:rsidR="00726D73" w:rsidRPr="00726D73" w:rsidRDefault="00726D73" w:rsidP="001D261E">
      <w:pPr>
        <w:pStyle w:val="Normlnweb"/>
        <w:spacing w:before="0" w:beforeAutospacing="0" w:after="0"/>
        <w:jc w:val="both"/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</w:rPr>
      </w:pPr>
    </w:p>
    <w:p w:rsidR="00726D73" w:rsidRDefault="00D83CA9" w:rsidP="001D261E">
      <w:pPr>
        <w:pStyle w:val="Normlnweb"/>
        <w:spacing w:before="0" w:beforeAutospacing="0" w:after="0"/>
        <w:jc w:val="both"/>
        <w:rPr>
          <w:rFonts w:ascii="Open Sans" w:hAnsi="Open Sans" w:cs="Open Sans"/>
          <w:color w:val="808080" w:themeColor="background1" w:themeShade="80"/>
          <w:sz w:val="22"/>
          <w:szCs w:val="22"/>
        </w:rPr>
      </w:pPr>
      <w:bookmarkStart w:id="1" w:name="result_box3"/>
      <w:bookmarkEnd w:id="1"/>
      <w:r w:rsidRPr="00D83CA9">
        <w:rPr>
          <w:rFonts w:ascii="Open Sans" w:hAnsi="Open Sans" w:cs="Open Sans"/>
          <w:color w:val="808080" w:themeColor="background1" w:themeShade="80"/>
          <w:sz w:val="22"/>
          <w:szCs w:val="22"/>
        </w:rPr>
        <w:t>Dřívější studie zjistily, že elektrická stimulace prováděná na frontálním kortexu u zvířat vykazuje významně zvýšené zotavení neuronů ve zrakové kůře, což naznačuje zvýšení optického zpracování vstupů a lepší pozornost věnovanou vnějším stimulům (</w:t>
      </w:r>
      <w:proofErr w:type="spellStart"/>
      <w:r w:rsidRPr="00D83CA9">
        <w:rPr>
          <w:rFonts w:ascii="Open Sans" w:hAnsi="Open Sans" w:cs="Open Sans"/>
          <w:color w:val="808080" w:themeColor="background1" w:themeShade="80"/>
          <w:sz w:val="22"/>
          <w:szCs w:val="22"/>
        </w:rPr>
        <w:t>Spinelli</w:t>
      </w:r>
      <w:proofErr w:type="spellEnd"/>
      <w:r w:rsidRPr="00D83CA9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 &amp; </w:t>
      </w:r>
      <w:proofErr w:type="spellStart"/>
      <w:r w:rsidRPr="00D83CA9">
        <w:rPr>
          <w:rFonts w:ascii="Open Sans" w:hAnsi="Open Sans" w:cs="Open Sans"/>
          <w:color w:val="808080" w:themeColor="background1" w:themeShade="80"/>
          <w:sz w:val="22"/>
          <w:szCs w:val="22"/>
        </w:rPr>
        <w:t>Pilbram</w:t>
      </w:r>
      <w:proofErr w:type="spellEnd"/>
      <w:r w:rsidRPr="00D83CA9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, 1967). </w:t>
      </w:r>
      <w:proofErr w:type="spellStart"/>
      <w:r w:rsidR="001D261E" w:rsidRPr="00251B8F">
        <w:rPr>
          <w:rFonts w:ascii="Open Sans" w:hAnsi="Open Sans" w:cs="Open Sans"/>
          <w:color w:val="7F7F7F" w:themeColor="text1" w:themeTint="80"/>
          <w:sz w:val="22"/>
          <w:szCs w:val="22"/>
        </w:rPr>
        <w:t>Diamond</w:t>
      </w:r>
      <w:proofErr w:type="spellEnd"/>
      <w:r w:rsidRPr="001D261E">
        <w:rPr>
          <w:rFonts w:ascii="Open Sans" w:hAnsi="Open Sans" w:cs="Open Sans"/>
          <w:color w:val="FF0000"/>
          <w:sz w:val="22"/>
          <w:szCs w:val="22"/>
        </w:rPr>
        <w:t xml:space="preserve"> </w:t>
      </w:r>
      <w:r w:rsidRPr="00D83CA9">
        <w:rPr>
          <w:rFonts w:ascii="Open Sans" w:hAnsi="Open Sans" w:cs="Open Sans"/>
          <w:color w:val="808080" w:themeColor="background1" w:themeShade="80"/>
          <w:sz w:val="22"/>
          <w:szCs w:val="22"/>
        </w:rPr>
        <w:t>(1988) ve studiích na zvířatech zjistil, že náročné přirozené stimuly vedou ke zvýšení dendritického růstu</w:t>
      </w:r>
      <w:r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>,</w:t>
      </w:r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 hmotnosti a hustoty mozku, stejně jako ke změnám v molekulární</w:t>
      </w:r>
      <w:r w:rsidR="00251B8F">
        <w:rPr>
          <w:rFonts w:ascii="Open Sans" w:hAnsi="Open Sans" w:cs="Open Sans"/>
          <w:color w:val="808080" w:themeColor="background1" w:themeShade="80"/>
          <w:sz w:val="22"/>
          <w:szCs w:val="22"/>
        </w:rPr>
        <w:t>m</w:t>
      </w:r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>, synaptick</w:t>
      </w:r>
      <w:r w:rsidR="00251B8F">
        <w:rPr>
          <w:rFonts w:ascii="Open Sans" w:hAnsi="Open Sans" w:cs="Open Sans"/>
          <w:color w:val="808080" w:themeColor="background1" w:themeShade="80"/>
          <w:sz w:val="22"/>
          <w:szCs w:val="22"/>
        </w:rPr>
        <w:t>ým</w:t>
      </w:r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 a behaviorální</w:t>
      </w:r>
      <w:r w:rsidR="00251B8F">
        <w:rPr>
          <w:rFonts w:ascii="Open Sans" w:hAnsi="Open Sans" w:cs="Open Sans"/>
          <w:color w:val="808080" w:themeColor="background1" w:themeShade="80"/>
          <w:sz w:val="22"/>
          <w:szCs w:val="22"/>
        </w:rPr>
        <w:t>m</w:t>
      </w:r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, což má za následek zvýšení </w:t>
      </w:r>
      <w:r w:rsidR="00726D73" w:rsidRPr="00251B8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paměti a </w:t>
      </w:r>
      <w:r w:rsidR="00251B8F" w:rsidRPr="00251B8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zlepšení </w:t>
      </w:r>
      <w:r w:rsidR="00726D73" w:rsidRPr="00251B8F">
        <w:rPr>
          <w:rFonts w:ascii="Open Sans" w:hAnsi="Open Sans" w:cs="Open Sans"/>
          <w:color w:val="7F7F7F" w:themeColor="text1" w:themeTint="80"/>
          <w:sz w:val="22"/>
          <w:szCs w:val="22"/>
        </w:rPr>
        <w:t>učení</w:t>
      </w:r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. Později </w:t>
      </w:r>
      <w:proofErr w:type="spellStart"/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>Diamond</w:t>
      </w:r>
      <w:proofErr w:type="spellEnd"/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, </w:t>
      </w:r>
      <w:proofErr w:type="spellStart"/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>Kolb</w:t>
      </w:r>
      <w:proofErr w:type="spellEnd"/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 &amp; </w:t>
      </w:r>
      <w:proofErr w:type="spellStart"/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>Whilshaw</w:t>
      </w:r>
      <w:proofErr w:type="spellEnd"/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 (1990) našli větší dendritickou délku a strukturální změny v mozkové kůře u lidí, kteří vedli náročnější životy. Tyto fyziologické studie mozku demonstrují, že různé formy stimulace produkují zvýšení dendritického růstu a délky, které mohou být spojeny se zvýšením poznávacích schopností a celkovým fungováním mozku. AVS metoda se jev</w:t>
      </w:r>
      <w:r w:rsidR="006E2F35">
        <w:rPr>
          <w:rFonts w:ascii="Open Sans" w:hAnsi="Open Sans" w:cs="Open Sans"/>
          <w:color w:val="808080" w:themeColor="background1" w:themeShade="80"/>
          <w:sz w:val="22"/>
          <w:szCs w:val="22"/>
        </w:rPr>
        <w:t>í</w:t>
      </w:r>
      <w:r w:rsidR="00726D73" w:rsidRPr="00726D73">
        <w:rPr>
          <w:rFonts w:ascii="Open Sans" w:hAnsi="Open Sans" w:cs="Open Sans"/>
          <w:color w:val="808080" w:themeColor="background1" w:themeShade="80"/>
          <w:sz w:val="22"/>
          <w:szCs w:val="22"/>
        </w:rPr>
        <w:t xml:space="preserve"> jako slibná metoda, která může ovlivnit změny ve fyziologii mozku. </w:t>
      </w:r>
    </w:p>
    <w:p w:rsidR="00DD1D0F" w:rsidRPr="00726D73" w:rsidRDefault="00DD1D0F" w:rsidP="001D261E">
      <w:pPr>
        <w:pStyle w:val="Normlnweb"/>
        <w:spacing w:before="0" w:beforeAutospacing="0" w:after="0"/>
        <w:jc w:val="both"/>
        <w:rPr>
          <w:rFonts w:ascii="Open Sans" w:hAnsi="Open Sans" w:cs="Open Sans"/>
          <w:color w:val="808080" w:themeColor="background1" w:themeShade="80"/>
          <w:sz w:val="22"/>
          <w:szCs w:val="22"/>
        </w:rPr>
      </w:pPr>
    </w:p>
    <w:p w:rsidR="006E2F35" w:rsidRDefault="00726D73" w:rsidP="006E2F35">
      <w:pPr>
        <w:pStyle w:val="Normlnweb"/>
        <w:spacing w:before="0" w:beforeAutospacing="0" w:after="0"/>
        <w:jc w:val="both"/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</w:pPr>
      <w:bookmarkStart w:id="2" w:name="result_box4"/>
      <w:bookmarkEnd w:id="2"/>
      <w:r w:rsidRPr="00726D73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 xml:space="preserve">Nedávné studie využívající AVS metody k posílení kognitivních schopností </w:t>
      </w:r>
      <w:r w:rsidR="006E2F35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 xml:space="preserve">                       </w:t>
      </w:r>
      <w:r w:rsidRPr="00726D73">
        <w:rPr>
          <w:rStyle w:val="Siln"/>
          <w:rFonts w:ascii="Open Sans" w:hAnsi="Open Sans" w:cs="Open Sans"/>
          <w:color w:val="808080" w:themeColor="background1" w:themeShade="80"/>
          <w:sz w:val="22"/>
          <w:szCs w:val="22"/>
        </w:rPr>
        <w:t>a behaviorálních funkcí</w:t>
      </w:r>
    </w:p>
    <w:p w:rsidR="00025EE0" w:rsidRDefault="00726D73" w:rsidP="00025EE0">
      <w:pPr>
        <w:pStyle w:val="Normlnweb"/>
        <w:spacing w:before="0" w:beforeAutospacing="0" w:after="0"/>
        <w:jc w:val="both"/>
        <w:rPr>
          <w:rFonts w:ascii="Open Sans" w:hAnsi="Open Sans" w:cs="Open Sans"/>
          <w:b/>
          <w:bCs/>
          <w:color w:val="808080" w:themeColor="background1" w:themeShade="80"/>
          <w:sz w:val="22"/>
          <w:szCs w:val="22"/>
        </w:rPr>
      </w:pPr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V nedávné studii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Micheletti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(1999) využívající AVS přístroj u dětí s ADHD prokázal vylepšené kognitivní a behaviorální změny.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Micheletti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(1999) porovnal čtyři skupiny s 99 dětmi s ADHD v rozmezí sedmi až třinácti let. </w:t>
      </w:r>
      <w:r w:rsidR="006E2F35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Skupiny </w:t>
      </w:r>
      <w:r w:rsidR="00025EE0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dětí </w:t>
      </w:r>
      <w:r w:rsidR="006E2F35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byly rozděleny na</w:t>
      </w:r>
      <w:r w:rsidRPr="006E2F35">
        <w:rPr>
          <w:rStyle w:val="Siln"/>
          <w:rFonts w:ascii="Open Sans" w:hAnsi="Open Sans" w:cs="Open Sans"/>
          <w:b w:val="0"/>
          <w:bCs w:val="0"/>
          <w:color w:val="FF0000"/>
          <w:sz w:val="22"/>
          <w:szCs w:val="22"/>
        </w:rPr>
        <w:t xml:space="preserve"> </w:t>
      </w:r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používající AVS přístroj, skupin</w:t>
      </w:r>
      <w:r w:rsidR="00025EE0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u</w:t>
      </w:r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používající AVS přístroj a stimulační léky, skupin</w:t>
      </w:r>
      <w:r w:rsidR="00025EE0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u</w:t>
      </w:r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používající jen stimulační léky a z kontrolní skupiny bez jakékoliv léčby. Všechny skupiny byly před zahájením léčby testovány pro vyhodnocení rozdílů. Kognitivní funkce byly hodnoceny pomocí testů úspěšnosti v čtení, hláskování a aritmetice (</w:t>
      </w:r>
      <w:proofErr w:type="gram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WRATR -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Wide</w:t>
      </w:r>
      <w:proofErr w:type="spellEnd"/>
      <w:proofErr w:type="gram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Range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Achievement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Test-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Revision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). Porozumění poslechu a slovní schopnosti byly měřeny pomocí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Peabody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Picture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Vocabulary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Test (PPVT).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Ravenovy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progresivní matrice (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Raven's</w:t>
      </w:r>
      <w:proofErr w:type="spellEnd"/>
      <w:r w:rsidR="000465A1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bookmarkStart w:id="3" w:name="_GoBack"/>
      <w:bookmarkEnd w:id="3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) byly použity k měření schopnosti rozumět a schopnosti organizovat prostorové vnímání do systematicky souvisejících celků. Změny chování byly zaznamenány pomocí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Intermediate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Visual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and Auditory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Continous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Test (IVAC) a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Attention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Deficit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Disorder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Evaluation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</w:t>
      </w:r>
      <w:proofErr w:type="spellStart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>Scale</w:t>
      </w:r>
      <w:proofErr w:type="spellEnd"/>
      <w:r w:rsidRPr="00726D73">
        <w:rPr>
          <w:rStyle w:val="Siln"/>
          <w:rFonts w:ascii="Open Sans" w:hAnsi="Open Sans" w:cs="Open Sans"/>
          <w:b w:val="0"/>
          <w:bCs w:val="0"/>
          <w:color w:val="808080" w:themeColor="background1" w:themeShade="80"/>
          <w:sz w:val="22"/>
          <w:szCs w:val="22"/>
        </w:rPr>
        <w:t xml:space="preserve"> (ADDES). </w:t>
      </w:r>
      <w:bookmarkStart w:id="4" w:name="result_box5"/>
      <w:bookmarkEnd w:id="4"/>
    </w:p>
    <w:p w:rsidR="00726D73" w:rsidRPr="00025EE0" w:rsidRDefault="00726D73" w:rsidP="00025EE0">
      <w:pPr>
        <w:pStyle w:val="Normlnweb"/>
        <w:spacing w:before="0" w:beforeAutospacing="0" w:after="0"/>
        <w:jc w:val="both"/>
        <w:rPr>
          <w:rFonts w:ascii="Open Sans" w:hAnsi="Open Sans" w:cs="Open Sans"/>
          <w:b/>
          <w:bCs/>
          <w:color w:val="7F7F7F" w:themeColor="text1" w:themeTint="80"/>
          <w:sz w:val="22"/>
          <w:szCs w:val="22"/>
        </w:rPr>
      </w:pP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Studie také hodnotila účinnost stimulačního léku (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Ritalin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a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Adderall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) a účinnost kombinace AVS přístroje a léků. Skupina AVS i AVS/léky prokázala významné statistické změny kognitivních a behaviorálních funkcí na úrovni p &lt;.05, p &lt;.01 a p &lt;.001. Výcviková skupina AVS prokázala statistické změny v pěti z devíti testů nebo 55,6</w:t>
      </w:r>
      <w:r w:rsidR="000465A1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% času. Skupina AVS/léky prokázala změny na osmi z devíti testů nebo 88,9</w:t>
      </w:r>
      <w:r w:rsidR="000465A1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% času. Skupina Pouze léky prokázala méně změn ve srovnání se skupinami AVS a AVS/Léky. Tato skupina (Pouze léky) vykazovala změnu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jen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ve třech z devíti testů nebo 33,0</w:t>
      </w:r>
      <w:r w:rsidR="000465A1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% času. Náhodně vybraná srovnávací skupina nezaznamenala v průběhu času žádnou změnu. </w:t>
      </w:r>
    </w:p>
    <w:p w:rsidR="00025EE0" w:rsidRDefault="00726D73" w:rsidP="00025EE0">
      <w:pPr>
        <w:pStyle w:val="Normlnweb"/>
        <w:spacing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bookmarkStart w:id="5" w:name="result_box6"/>
      <w:bookmarkEnd w:id="5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Z výsledků studie vyplývá, že použití AVS přístroje mělo vliv na neurologické fungování jedince s ADHD, což svědčí o zvýšení úrovně kognitivních funkcí, jak dokazuje zvýšený výkon v četbě, pravopisu a aritmetice, jak dokazují skóre WRAT-R a </w:t>
      </w:r>
      <w:r w:rsidR="00D82D16">
        <w:rPr>
          <w:rFonts w:ascii="Open Sans" w:hAnsi="Open Sans" w:cs="Open Sans"/>
          <w:color w:val="7F7F7F" w:themeColor="text1" w:themeTint="80"/>
          <w:sz w:val="22"/>
          <w:szCs w:val="22"/>
        </w:rPr>
        <w:t>zlepšení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chování, jak dokládají stupnice hodnocení chování (ADDES, IVAC). </w:t>
      </w:r>
      <w:bookmarkStart w:id="6" w:name="result_box7"/>
      <w:bookmarkEnd w:id="6"/>
    </w:p>
    <w:p w:rsidR="00726D73" w:rsidRDefault="00726D73" w:rsidP="00025EE0">
      <w:pPr>
        <w:pStyle w:val="Normlnweb"/>
        <w:spacing w:before="0" w:beforeAutospacing="0"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lastRenderedPageBreak/>
        <w:t xml:space="preserve">Dřívější kanadská studie zkoumala účinnost AVS přístroje při snižování příjmu stimulačního léku a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symptomologie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ADHD u osob s diagnózou ADHD (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Olmstead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, 1997). Studie se skládala ze 65 účastníků, 55 mužů a 10 žen ve věku od šesti do 45 let, kteří splnili kritéria diagnostiky ADHD podle DSM-IV (APA, 1994). Dvacet pět pacientů užívalo před zahájením léčby AVS stimulační léky. Výsledky ukázaly, že u 65 osob, které podstoupil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y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léčbu AVS, zaznamenalo 68</w:t>
      </w:r>
      <w:r w:rsidR="00D82D16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% mírné až signifikantní snížení negativní behaviorální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symptomologie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podle kontrolních seznamů diagnostických kritérií ADHD. </w:t>
      </w:r>
    </w:p>
    <w:p w:rsidR="00DD1D0F" w:rsidRDefault="00DD1D0F" w:rsidP="00025EE0">
      <w:pPr>
        <w:pStyle w:val="Normlnweb"/>
        <w:spacing w:before="0" w:beforeAutospacing="0"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bookmarkStart w:id="7" w:name="result_box8"/>
      <w:bookmarkEnd w:id="7"/>
    </w:p>
    <w:p w:rsidR="00726D73" w:rsidRPr="00025EE0" w:rsidRDefault="00726D73" w:rsidP="00025EE0">
      <w:pPr>
        <w:pStyle w:val="Normlnweb"/>
        <w:spacing w:before="0" w:beforeAutospacing="0"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proofErr w:type="gram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Test ,,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chi</w:t>
      </w:r>
      <w:proofErr w:type="spellEnd"/>
      <w:proofErr w:type="gram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-square“ (1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df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) byl statisticky významný x ^ (1) = 8,14, p &lt;0,01, což naznačuje signifikantní rozdíl od 32</w:t>
      </w:r>
      <w:r w:rsidR="00D82D16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%, kteří nezaznamenal</w:t>
      </w:r>
      <w:r w:rsidR="00D82D16">
        <w:rPr>
          <w:rFonts w:ascii="Open Sans" w:hAnsi="Open Sans" w:cs="Open Sans"/>
          <w:color w:val="7F7F7F" w:themeColor="text1" w:themeTint="80"/>
          <w:sz w:val="22"/>
          <w:szCs w:val="22"/>
        </w:rPr>
        <w:t>i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žádné snížení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symptomologie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. Významná účinnost AVS přístroje u subjektů užívajících stimulační léky byla ukončena kvůli poklesu příjmu léků v závislosti na snížení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symptomologie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ADHD. Analýza dat shromážděných pomocí testu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chi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-square (1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df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) byla významná x ^ (1) = 13,0 p &lt;0,001. </w:t>
      </w:r>
    </w:p>
    <w:p w:rsidR="00726D73" w:rsidRPr="00025EE0" w:rsidRDefault="00726D73" w:rsidP="00025EE0">
      <w:pPr>
        <w:pStyle w:val="Normlnweb"/>
        <w:spacing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bookmarkStart w:id="8" w:name="result_box9"/>
      <w:bookmarkEnd w:id="8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Z 25 osob užívajících stimulační lék před zahájením léčby AVS bylo 76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% pacientů schopno snížit nebo úplně přerušit </w:t>
      </w:r>
      <w:r w:rsidR="00D82D16">
        <w:rPr>
          <w:rFonts w:ascii="Open Sans" w:hAnsi="Open Sans" w:cs="Open Sans"/>
          <w:color w:val="7F7F7F" w:themeColor="text1" w:themeTint="80"/>
          <w:sz w:val="22"/>
          <w:szCs w:val="22"/>
        </w:rPr>
        <w:t>užívání léků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a 24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% ne. Ačkoli tato studie nevedla ke sledování trvalejších výsledků, tato zjištění naznačují, že program léčby AVS může vést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        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k významnému snížení symptomů ADHD a může být životaschopnou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bezlékovou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alternativou k léčbě této poruchy, jak dokazuje významný pokles v příjmu léků. </w:t>
      </w:r>
    </w:p>
    <w:p w:rsidR="00726D73" w:rsidRPr="00025EE0" w:rsidRDefault="00726D73" w:rsidP="00025EE0">
      <w:pPr>
        <w:pStyle w:val="Normlnweb"/>
        <w:spacing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bookmarkStart w:id="9" w:name="result_box10"/>
      <w:bookmarkEnd w:id="9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Obě tyto studie naznačují, že AVS metoda je efektivní pro zvýšení školních znalostí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a schopností (WRAT-R), stejně jako pro zvýšení verbálních schopností a nonverbálního uvažování (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Raven's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a PPVT). Bylo zjištěno, že AVS přístroj snižuje problémové chování, jako je impulsivita a hyperaktivita, jak je uvedeno na stupnicích hodnocení ADDES, IVAC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a ADHD (DSM-IV). </w:t>
      </w:r>
    </w:p>
    <w:p w:rsidR="00726D73" w:rsidRPr="00025EE0" w:rsidRDefault="00726D73" w:rsidP="00025EE0">
      <w:pPr>
        <w:pStyle w:val="Normlnweb"/>
        <w:spacing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bookmarkStart w:id="10" w:name="result_box11"/>
      <w:bookmarkEnd w:id="10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Výše uvedené poznatky naznačují, že AVS metoda může být životaschopným 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replikovatelným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fyzikálním jevem, který zvyšuje aktivitu mozkových vln, což vede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k neuronovým změnám a dendritickému růstu. Taková zjištění jsou důležitá a mají významnou úlohu při intervenci jedinců s diagnózou ADHD a dalších učebních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  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a neurologických poruch. Kvůli příslibu zvýšené kognitivní funkce začaly další výzkumné studie zkoumat účinnost AVS, čímž se rozšiřuje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možnost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používání takových zařízení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v klinickém prostředí.</w:t>
      </w:r>
    </w:p>
    <w:p w:rsidR="00726D73" w:rsidRPr="00025EE0" w:rsidRDefault="00726D73" w:rsidP="00025EE0">
      <w:pPr>
        <w:pStyle w:val="Normlnweb"/>
        <w:spacing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Navíc jsou nyní k dispozici kompaktní, přenosné, levné přístroje s konkrétními programy a pokyny pro přesné použití na specifické snížení symptomů. Jedná se o důležitý vývoj pro jednotlivce s ADHD, kteří mohou nyní tuto techniku ​​bezpečně a relativně levně využívat. </w:t>
      </w:r>
      <w:r w:rsid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Z těchto studií vyplývá, že AVS metoda je účinná při školně-vzdělávacím zdokonalení (WRAT-R), stejně jako pro zvýšení slovní schopnosti a nonverbálního uvažování (</w:t>
      </w:r>
      <w:proofErr w:type="spellStart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>Raven's</w:t>
      </w:r>
      <w:proofErr w:type="spellEnd"/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</w:t>
      </w:r>
      <w:r w:rsid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a PPVT). Bylo zjištěno, že AVS přístroj snižuje problémové chování, jako je impulsivita </w:t>
      </w:r>
      <w:r w:rsid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</w:t>
      </w:r>
      <w:r w:rsidRPr="00025EE0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a hyperaktivita, jak je uvedeno na stupnicích hodnocení ADDES, IVAC a ADHD (DSM-IV). </w:t>
      </w:r>
    </w:p>
    <w:p w:rsidR="00726D73" w:rsidRPr="00DD1D0F" w:rsidRDefault="00726D73" w:rsidP="00DD1D0F">
      <w:pPr>
        <w:pStyle w:val="Normlnweb"/>
        <w:spacing w:after="0"/>
        <w:jc w:val="both"/>
        <w:rPr>
          <w:rFonts w:ascii="Open Sans" w:hAnsi="Open Sans" w:cs="Open Sans"/>
          <w:color w:val="7F7F7F" w:themeColor="text1" w:themeTint="80"/>
          <w:sz w:val="22"/>
          <w:szCs w:val="22"/>
        </w:rPr>
      </w:pPr>
      <w:bookmarkStart w:id="11" w:name="result_box12"/>
      <w:bookmarkEnd w:id="11"/>
      <w:r w:rsidRP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Ruth </w:t>
      </w:r>
      <w:proofErr w:type="spellStart"/>
      <w:r w:rsidRPr="00DD1D0F">
        <w:rPr>
          <w:rFonts w:ascii="Open Sans" w:hAnsi="Open Sans" w:cs="Open Sans"/>
          <w:color w:val="7F7F7F" w:themeColor="text1" w:themeTint="80"/>
          <w:sz w:val="22"/>
          <w:szCs w:val="22"/>
        </w:rPr>
        <w:t>Olmstead</w:t>
      </w:r>
      <w:proofErr w:type="spellEnd"/>
      <w:r w:rsidR="00D82D16">
        <w:rPr>
          <w:rFonts w:ascii="Open Sans" w:hAnsi="Open Sans" w:cs="Open Sans"/>
          <w:color w:val="7F7F7F" w:themeColor="text1" w:themeTint="80"/>
          <w:sz w:val="22"/>
          <w:szCs w:val="22"/>
        </w:rPr>
        <w:t>,</w:t>
      </w:r>
      <w:r w:rsidRP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Ph.D. vyvinula řadu AVS programů pro ADHD, které byly duplikovány pro použití s různými AVS přístroji. Využívala AVS přístroj po mnoho let v lékařském prostředí pro řadu psychologických a neurologických poruch, jako jsou úrazy mozku, migrény, poruchy učení a stresové poruchy. V současnosti používá AVS přístroj ve spojení </w:t>
      </w:r>
      <w:r w:rsid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                   </w:t>
      </w:r>
      <w:r w:rsidRP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s psychoterapií v klinickém prostředí jako pomůcku pro poruchy učení, úzkosti, trauma </w:t>
      </w:r>
      <w:r w:rsidR="00DD1D0F">
        <w:rPr>
          <w:rFonts w:ascii="Open Sans" w:hAnsi="Open Sans" w:cs="Open Sans"/>
          <w:color w:val="7F7F7F" w:themeColor="text1" w:themeTint="80"/>
          <w:sz w:val="22"/>
          <w:szCs w:val="22"/>
        </w:rPr>
        <w:t xml:space="preserve">    </w:t>
      </w:r>
      <w:r w:rsidRPr="00DD1D0F">
        <w:rPr>
          <w:rFonts w:ascii="Open Sans" w:hAnsi="Open Sans" w:cs="Open Sans"/>
          <w:color w:val="7F7F7F" w:themeColor="text1" w:themeTint="80"/>
          <w:sz w:val="22"/>
          <w:szCs w:val="22"/>
        </w:rPr>
        <w:lastRenderedPageBreak/>
        <w:t xml:space="preserve">a deprese. V současné době absolvuje doktorský studijní program v oboru Klinická psychologie a školí licencované terapeuty v klinické aplikaci AVS metody. </w:t>
      </w:r>
    </w:p>
    <w:p w:rsidR="00726D73" w:rsidRDefault="00726D73" w:rsidP="00DD1D0F">
      <w:pPr>
        <w:pStyle w:val="Normlnweb"/>
        <w:spacing w:after="240"/>
        <w:jc w:val="both"/>
      </w:pPr>
    </w:p>
    <w:p w:rsidR="00DD1D0F" w:rsidRDefault="00726D73" w:rsidP="00DD1D0F">
      <w:pPr>
        <w:pStyle w:val="Normlnweb"/>
        <w:spacing w:before="0" w:beforeAutospacing="0"/>
        <w:jc w:val="right"/>
        <w:rPr>
          <w:rFonts w:ascii="Open Sans" w:hAnsi="Open Sans" w:cs="Open Sans"/>
          <w:i/>
          <w:color w:val="7F7F7F" w:themeColor="text1" w:themeTint="80"/>
          <w:sz w:val="16"/>
          <w:szCs w:val="16"/>
        </w:rPr>
      </w:pPr>
      <w:r w:rsidRPr="00DD1D0F">
        <w:rPr>
          <w:rFonts w:ascii="Open Sans" w:hAnsi="Open Sans" w:cs="Open Sans"/>
          <w:i/>
          <w:color w:val="7F7F7F" w:themeColor="text1" w:themeTint="80"/>
          <w:sz w:val="16"/>
          <w:szCs w:val="16"/>
        </w:rPr>
        <w:t xml:space="preserve">Publikováno se souhlasem Michael </w:t>
      </w:r>
      <w:proofErr w:type="spellStart"/>
      <w:r w:rsidRPr="00DD1D0F">
        <w:rPr>
          <w:rFonts w:ascii="Open Sans" w:hAnsi="Open Sans" w:cs="Open Sans"/>
          <w:i/>
          <w:color w:val="7F7F7F" w:themeColor="text1" w:themeTint="80"/>
          <w:sz w:val="16"/>
          <w:szCs w:val="16"/>
        </w:rPr>
        <w:t>Landgraf</w:t>
      </w:r>
      <w:proofErr w:type="spellEnd"/>
      <w:r w:rsidRPr="00DD1D0F">
        <w:rPr>
          <w:rFonts w:ascii="Open Sans" w:hAnsi="Open Sans" w:cs="Open Sans"/>
          <w:i/>
          <w:color w:val="7F7F7F" w:themeColor="text1" w:themeTint="80"/>
          <w:sz w:val="16"/>
          <w:szCs w:val="16"/>
        </w:rPr>
        <w:t xml:space="preserve"> a Ruth </w:t>
      </w:r>
      <w:proofErr w:type="spellStart"/>
      <w:r w:rsidRPr="00DD1D0F">
        <w:rPr>
          <w:rFonts w:ascii="Open Sans" w:hAnsi="Open Sans" w:cs="Open Sans"/>
          <w:i/>
          <w:color w:val="7F7F7F" w:themeColor="text1" w:themeTint="80"/>
          <w:sz w:val="16"/>
          <w:szCs w:val="16"/>
        </w:rPr>
        <w:t>Olmstead</w:t>
      </w:r>
      <w:proofErr w:type="spellEnd"/>
      <w:r w:rsidRPr="00DD1D0F">
        <w:rPr>
          <w:rFonts w:ascii="Open Sans" w:hAnsi="Open Sans" w:cs="Open Sans"/>
          <w:i/>
          <w:color w:val="7F7F7F" w:themeColor="text1" w:themeTint="80"/>
          <w:sz w:val="16"/>
          <w:szCs w:val="16"/>
        </w:rPr>
        <w:t xml:space="preserve">, Ph.D. </w:t>
      </w:r>
    </w:p>
    <w:p w:rsidR="00726D73" w:rsidRDefault="00726D73" w:rsidP="00DD1D0F">
      <w:pPr>
        <w:pStyle w:val="Normlnweb"/>
        <w:spacing w:before="0" w:beforeAutospacing="0"/>
        <w:jc w:val="right"/>
        <w:rPr>
          <w:rFonts w:ascii="Open Sans" w:hAnsi="Open Sans" w:cs="Open Sans"/>
          <w:i/>
          <w:color w:val="7F7F7F" w:themeColor="text1" w:themeTint="80"/>
          <w:sz w:val="16"/>
          <w:szCs w:val="16"/>
        </w:rPr>
      </w:pPr>
      <w:r w:rsidRPr="00DD1D0F">
        <w:rPr>
          <w:rFonts w:ascii="Open Sans" w:hAnsi="Open Sans" w:cs="Open Sans"/>
          <w:i/>
          <w:color w:val="7F7F7F" w:themeColor="text1" w:themeTint="80"/>
          <w:sz w:val="16"/>
          <w:szCs w:val="16"/>
        </w:rPr>
        <w:t>Všechna práva vyhrazena.</w:t>
      </w:r>
    </w:p>
    <w:p w:rsidR="00251B8F" w:rsidRPr="00DD1D0F" w:rsidRDefault="00251B8F" w:rsidP="00DD1D0F">
      <w:pPr>
        <w:pStyle w:val="Normlnweb"/>
        <w:spacing w:before="0" w:beforeAutospacing="0"/>
        <w:jc w:val="right"/>
        <w:rPr>
          <w:rFonts w:ascii="Open Sans" w:hAnsi="Open Sans" w:cs="Open Sans"/>
          <w:i/>
          <w:color w:val="7F7F7F" w:themeColor="text1" w:themeTint="80"/>
          <w:sz w:val="16"/>
          <w:szCs w:val="16"/>
        </w:rPr>
      </w:pPr>
      <w:r>
        <w:rPr>
          <w:rFonts w:ascii="Open Sans" w:hAnsi="Open Sans" w:cs="Open Sans"/>
          <w:i/>
          <w:color w:val="7F7F7F" w:themeColor="text1" w:themeTint="80"/>
          <w:sz w:val="16"/>
          <w:szCs w:val="16"/>
        </w:rPr>
        <w:t>2012</w:t>
      </w:r>
    </w:p>
    <w:p w:rsidR="00B429A2" w:rsidRPr="00D83CA9" w:rsidRDefault="00B429A2">
      <w:pPr>
        <w:rPr>
          <w:rFonts w:ascii="Open Sans" w:hAnsi="Open Sans" w:cs="Open Sans"/>
          <w:color w:val="808080" w:themeColor="background1" w:themeShade="80"/>
        </w:rPr>
      </w:pPr>
    </w:p>
    <w:sectPr w:rsidR="00B429A2" w:rsidRPr="00D83CA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C17" w:rsidRDefault="00237C17" w:rsidP="00685738">
      <w:pPr>
        <w:spacing w:after="0" w:line="240" w:lineRule="auto"/>
      </w:pPr>
      <w:r>
        <w:separator/>
      </w:r>
    </w:p>
  </w:endnote>
  <w:endnote w:type="continuationSeparator" w:id="0">
    <w:p w:rsidR="00237C17" w:rsidRDefault="00237C17" w:rsidP="0068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6055848"/>
      <w:docPartObj>
        <w:docPartGallery w:val="Page Numbers (Bottom of Page)"/>
        <w:docPartUnique/>
      </w:docPartObj>
    </w:sdtPr>
    <w:sdtEndPr/>
    <w:sdtContent>
      <w:p w:rsidR="00685738" w:rsidRDefault="0068573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85738" w:rsidRDefault="006857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C17" w:rsidRDefault="00237C17" w:rsidP="00685738">
      <w:pPr>
        <w:spacing w:after="0" w:line="240" w:lineRule="auto"/>
      </w:pPr>
      <w:r>
        <w:separator/>
      </w:r>
    </w:p>
  </w:footnote>
  <w:footnote w:type="continuationSeparator" w:id="0">
    <w:p w:rsidR="00237C17" w:rsidRDefault="00237C17" w:rsidP="00685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A9"/>
    <w:rsid w:val="00025EE0"/>
    <w:rsid w:val="000465A1"/>
    <w:rsid w:val="001B4B36"/>
    <w:rsid w:val="001D261E"/>
    <w:rsid w:val="00237C17"/>
    <w:rsid w:val="00251B8F"/>
    <w:rsid w:val="004F3662"/>
    <w:rsid w:val="00685738"/>
    <w:rsid w:val="006E2F35"/>
    <w:rsid w:val="00726D73"/>
    <w:rsid w:val="008E6603"/>
    <w:rsid w:val="00B429A2"/>
    <w:rsid w:val="00B627D1"/>
    <w:rsid w:val="00CE1D24"/>
    <w:rsid w:val="00D82D16"/>
    <w:rsid w:val="00D83CA9"/>
    <w:rsid w:val="00D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212B2"/>
  <w15:chartTrackingRefBased/>
  <w15:docId w15:val="{883D25A8-13C6-405E-975A-F0DCB9C9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3C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3CA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D0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8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738"/>
  </w:style>
  <w:style w:type="paragraph" w:styleId="Zpat">
    <w:name w:val="footer"/>
    <w:basedOn w:val="Normln"/>
    <w:link w:val="ZpatChar"/>
    <w:uiPriority w:val="99"/>
    <w:unhideWhenUsed/>
    <w:rsid w:val="00685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1473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Jan Brož</cp:lastModifiedBy>
  <cp:revision>7</cp:revision>
  <cp:lastPrinted>2018-07-25T09:19:00Z</cp:lastPrinted>
  <dcterms:created xsi:type="dcterms:W3CDTF">2018-07-23T13:53:00Z</dcterms:created>
  <dcterms:modified xsi:type="dcterms:W3CDTF">2018-07-30T11:22:00Z</dcterms:modified>
</cp:coreProperties>
</file>